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правилам пожарной безопасности                                                          во время проведения новогодних праздников</w:t>
      </w: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A2" w:rsidRDefault="00FF3CA2" w:rsidP="00FF3CA2">
      <w:pPr>
        <w:pStyle w:val="a3"/>
        <w:shd w:val="clear" w:color="auto" w:fill="FFFFFF"/>
        <w:spacing w:before="0" w:beforeAutospacing="0" w:after="288" w:afterAutospacing="0" w:line="206" w:lineRule="atLeast"/>
        <w:textAlignment w:val="top"/>
        <w:rPr>
          <w:color w:val="222222"/>
        </w:rPr>
      </w:pPr>
      <w:r>
        <w:rPr>
          <w:color w:val="222222"/>
        </w:rPr>
        <w:t>При организации и проведении новогодних праздников и других мероприятий с массовым пребыванием людей:</w:t>
      </w:r>
    </w:p>
    <w:p w:rsidR="00FF3CA2" w:rsidRDefault="00FF3CA2" w:rsidP="00FF3CA2">
      <w:pPr>
        <w:pStyle w:val="a3"/>
        <w:shd w:val="clear" w:color="auto" w:fill="FFFFFF"/>
        <w:spacing w:before="0" w:beforeAutospacing="0" w:after="288" w:afterAutospacing="0" w:line="206" w:lineRule="atLeast"/>
        <w:textAlignment w:val="top"/>
        <w:rPr>
          <w:color w:val="222222"/>
        </w:rPr>
      </w:pPr>
      <w:r>
        <w:rPr>
          <w:color w:val="222222"/>
        </w:rPr>
        <w:t>·  допускается использовать только помещения, не имеющие на окнах решёток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Елку ставят на устойчивую подставку, в стороне от выходов и приборов отопления так, чтобы ветки не касались штор, занавесок и других горючих материалов и предметов. Для ее украшения разрешено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заводского изготовления.</w:t>
      </w:r>
    </w:p>
    <w:p w:rsidR="00FF3CA2" w:rsidRDefault="00FF3CA2" w:rsidP="00FF3CA2">
      <w:pPr>
        <w:pStyle w:val="a3"/>
        <w:shd w:val="clear" w:color="auto" w:fill="FFFFFF"/>
        <w:spacing w:before="0" w:beforeAutospacing="0" w:after="288" w:afterAutospacing="0" w:line="206" w:lineRule="atLeast"/>
        <w:textAlignment w:val="top"/>
        <w:rPr>
          <w:color w:val="222222"/>
        </w:rPr>
      </w:pPr>
      <w:r>
        <w:rPr>
          <w:color w:val="222222"/>
        </w:rPr>
        <w:t xml:space="preserve">·  </w:t>
      </w:r>
      <w:proofErr w:type="gramStart"/>
      <w:r>
        <w:rPr>
          <w:color w:val="222222"/>
        </w:rPr>
        <w:t>и</w:t>
      </w:r>
      <w:proofErr w:type="gramEnd"/>
      <w:r>
        <w:rPr>
          <w:color w:val="222222"/>
        </w:rPr>
        <w:t>ллюминация должна быть выполнена с соблюдением ПУЭ; 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Карнавальные костюмы, игрушки из марли и вату обрабатывают огнезащитным составом (в литре теплой воды растворить 150 г пищевой соды и 50 г крахмала, замочить в нем костюм в течение 10 минут и просушить).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Запрещается использовать для изготовления костюмов и елочных украшений бертолетову соль, магний и другие горючие материалы, зажигать во время праздника свечи, бенгальские огни и фейерверки.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Особенно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пожароопасны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сухие, долго стоявшие елки 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культурно-массового мероприятия с детьми должны неотлучно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находиться дежурный преподаватель, классные руководители.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222222"/>
          <w:bdr w:val="none" w:sz="0" w:space="0" w:color="auto" w:frame="1"/>
        </w:rPr>
      </w:pPr>
      <w:r>
        <w:rPr>
          <w:b/>
          <w:bCs/>
          <w:color w:val="222222"/>
          <w:bdr w:val="none" w:sz="0" w:space="0" w:color="auto" w:frame="1"/>
        </w:rPr>
        <w:t>Запрещается: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проведение мероприятий при запертых распашных решётках на окнах помещений, в которых они проводятся;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украшать ёлку целлулоидными игрушками, а также марлей и ватой, не пропитанными огнезащитными составами;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одевать детей в костюмы из легкогорючих материалов;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проводить огневые, покрасочные и другие пожароопасные и взрывопожароопасные работы;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использовать ставни на окнах для затемнения помещений;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уменьшать ширину проходов между рядами и устанавливать в проходах дополнительные кресла, стулья и т. п.;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полностью гасить свет в помещении во время спектаклей или представлений;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  <w:r>
        <w:rPr>
          <w:color w:val="222222"/>
        </w:rPr>
        <w:t>·  допускать заполнение помещений людьми сверх установленной нормы.</w:t>
      </w: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Действия в случае возникновения пожара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случае  возникновения  пожара,  действия  работников школы и  привлекаемых к тушению пожара лиц в первую очередь должны быть направлены на обеспечение безопасности детей, их эвакуацию и спасение. Каждый работник школы, обнаруживший пожар и его признаки (задымление, запах горения или тления различных  материалов, повышение температуры и т.п.) обязан: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немедленно сообщить об этом по телефону в пожарную часть (при этом необходимо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четко назвать адрес учреждения, место возникновения пожара, а также сообщить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свою  должность и фамилию);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задействовать  систему оповещения людей о пожаре, приступить самому и привлечь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 лиц  к  эвакуации  детей  из  здания  в  безопасное  место  согласно  плану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эвакуации;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 известить  о  пожаре  руководителя  школы  или  заменяющего  его работника, организовать встречу пожарных подразделений, принять меры по тушению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пожара имеющимися в учреждении средствами пожаротушения</w:t>
      </w: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меры по обеспечению пожарной безопасности</w:t>
      </w: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невозможен ни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обстоятельствах, если исключается контакт источника зажигания с горючим материалом. (По этому принципу строятся все правила пожарной безопасности). В правилах противопожарной безопасности имеются следующие пункты: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Уборка горючих материалов. Как следствие требования уборки мусора на территории и т.п.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Исключаются источники зажигания. Запрет на курение, включение электроприборов и т.п. Если потенциальный источник зажигания и горючую среду невозможно полностью исключить из технологического процесса, то данное оборудование или помещение в котором оно размещено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надежно защищено автоматическими средствами такими: аварийное отключение; сигнализация; система аварийного пожаротушения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top"/>
        <w:rPr>
          <w:rStyle w:val="a4"/>
          <w:bdr w:val="none" w:sz="0" w:space="0" w:color="auto" w:frame="1"/>
        </w:rPr>
      </w:pPr>
      <w:r>
        <w:rPr>
          <w:rStyle w:val="a4"/>
          <w:color w:val="222222"/>
          <w:bdr w:val="none" w:sz="0" w:space="0" w:color="auto" w:frame="1"/>
        </w:rPr>
        <w:lastRenderedPageBreak/>
        <w:t>Рекомендации при покупке пиротехники: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top"/>
      </w:pP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 Изделия должны иметь сертификаты соответствия, а также подробные инструкции по применению.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Инструкция по применению должна содержать следующие сведения: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наименование бытового пиротехнического изделия;</w:t>
      </w:r>
      <w:r>
        <w:rPr>
          <w:color w:val="222222"/>
        </w:rPr>
        <w:t xml:space="preserve"> </w:t>
      </w:r>
      <w:r>
        <w:rPr>
          <w:color w:val="222222"/>
          <w:bdr w:val="none" w:sz="0" w:space="0" w:color="auto" w:frame="1"/>
        </w:rPr>
        <w:t>· условия применения;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ограничения при обращении;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способы безопасной подготовки, пуска и утилизации;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правила хранения в быту;</w:t>
      </w:r>
      <w:r>
        <w:rPr>
          <w:color w:val="222222"/>
        </w:rPr>
        <w:t xml:space="preserve"> </w:t>
      </w:r>
      <w:r>
        <w:rPr>
          <w:color w:val="222222"/>
          <w:bdr w:val="none" w:sz="0" w:space="0" w:color="auto" w:frame="1"/>
        </w:rPr>
        <w:t>· гарантийный срок и дату изготовления;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предупреждение об опасности бытового пиротехнического изделия;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действия в случае отказа и возникновения нештатных ситуаций;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действия в случае пожара;</w:t>
      </w:r>
      <w:r>
        <w:rPr>
          <w:color w:val="222222"/>
        </w:rPr>
        <w:t xml:space="preserve"> </w:t>
      </w:r>
      <w:r>
        <w:rPr>
          <w:color w:val="222222"/>
          <w:bdr w:val="none" w:sz="0" w:space="0" w:color="auto" w:frame="1"/>
        </w:rPr>
        <w:t>· реквизиты изготовителя;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· информацию по сертификации и другие сведения, обусловленные спецификой изделия.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 xml:space="preserve">На каждой упаковке и изделии должны быть указаны: · наименование изделия; · торговая марка; · дата изготовления, а также текст: «Внимание! Изделие </w:t>
      </w:r>
      <w:proofErr w:type="spellStart"/>
      <w:r>
        <w:rPr>
          <w:color w:val="222222"/>
          <w:bdr w:val="none" w:sz="0" w:space="0" w:color="auto" w:frame="1"/>
        </w:rPr>
        <w:t>пожар</w:t>
      </w:r>
      <w:proofErr w:type="gramStart"/>
      <w:r>
        <w:rPr>
          <w:color w:val="222222"/>
          <w:bdr w:val="none" w:sz="0" w:space="0" w:color="auto" w:frame="1"/>
        </w:rPr>
        <w:t>о</w:t>
      </w:r>
      <w:proofErr w:type="spellEnd"/>
      <w:r>
        <w:rPr>
          <w:color w:val="222222"/>
          <w:bdr w:val="none" w:sz="0" w:space="0" w:color="auto" w:frame="1"/>
        </w:rPr>
        <w:t>-</w:t>
      </w:r>
      <w:proofErr w:type="gramEnd"/>
      <w:r>
        <w:rPr>
          <w:color w:val="222222"/>
          <w:bdr w:val="none" w:sz="0" w:space="0" w:color="auto" w:frame="1"/>
        </w:rPr>
        <w:t xml:space="preserve"> и </w:t>
      </w:r>
      <w:proofErr w:type="spellStart"/>
      <w:r>
        <w:rPr>
          <w:color w:val="222222"/>
          <w:bdr w:val="none" w:sz="0" w:space="0" w:color="auto" w:frame="1"/>
        </w:rPr>
        <w:t>травмоопасно</w:t>
      </w:r>
      <w:proofErr w:type="spellEnd"/>
      <w:r>
        <w:rPr>
          <w:color w:val="222222"/>
          <w:bdr w:val="none" w:sz="0" w:space="0" w:color="auto" w:frame="1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300</w:t>
      </w:r>
      <w:proofErr w:type="gramStart"/>
      <w:r>
        <w:rPr>
          <w:color w:val="222222"/>
          <w:bdr w:val="none" w:sz="0" w:space="0" w:color="auto" w:frame="1"/>
        </w:rPr>
        <w:t xml:space="preserve"> С</w:t>
      </w:r>
      <w:proofErr w:type="gramEnd"/>
      <w:r>
        <w:rPr>
          <w:color w:val="222222"/>
          <w:bdr w:val="none" w:sz="0" w:space="0" w:color="auto" w:frame="1"/>
        </w:rPr>
        <w:t>, вдали от нагревательных приборов. Продажа детям до 14 лет запрещена».</w:t>
      </w:r>
    </w:p>
    <w:p w:rsidR="00FF3CA2" w:rsidRDefault="00FF3CA2" w:rsidP="00FF3CA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top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При использовании пиротехники запрещается: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top"/>
        <w:rPr>
          <w:color w:val="222222"/>
        </w:rPr>
      </w:pP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использовать пиротехнические изделия в закрытых помещениях, квартирах, запускать фейерверки с балконов и лоджий;</w:t>
      </w:r>
    </w:p>
    <w:p w:rsidR="00FF3CA2" w:rsidRDefault="00FF3CA2" w:rsidP="00FF3CA2">
      <w:pPr>
        <w:pStyle w:val="a3"/>
        <w:shd w:val="clear" w:color="auto" w:fill="FFFFFF"/>
        <w:spacing w:before="0" w:beforeAutospacing="0" w:after="288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</w:rPr>
        <w:t>- использовать изделия с истекшим сроком годности или с видимыми признаками повреждений (нарушения упаковки);</w:t>
      </w:r>
    </w:p>
    <w:p w:rsidR="00FF3CA2" w:rsidRDefault="00FF3CA2" w:rsidP="00FF3CA2">
      <w:pPr>
        <w:pStyle w:val="a3"/>
        <w:shd w:val="clear" w:color="auto" w:fill="FFFFFF"/>
        <w:spacing w:before="0" w:beforeAutospacing="0" w:after="288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производить любые действия, не предусмотренные инструкцией по применению, а также разбирать и переделывать пиротехнические изделия;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</w:rPr>
        <w:t>- сушить намокшие </w:t>
      </w:r>
      <w:r>
        <w:rPr>
          <w:color w:val="222222"/>
          <w:bdr w:val="none" w:sz="0" w:space="0" w:color="auto" w:frame="1"/>
        </w:rPr>
        <w:t>пиротехнические изделия на отопительных приборах и возле открытого огня;</w:t>
      </w:r>
    </w:p>
    <w:p w:rsidR="00FF3CA2" w:rsidRDefault="00FF3CA2" w:rsidP="00FF3CA2">
      <w:pPr>
        <w:pStyle w:val="a3"/>
        <w:shd w:val="clear" w:color="auto" w:fill="FFFFFF"/>
        <w:spacing w:before="0" w:beforeAutospacing="0" w:after="288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</w:rPr>
        <w:t>- запускать изделия с рук и подходить к изделиям ранее, чем через 5 минут после прекращения их работы;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держать фитиль во время зажигания около лица (необходимо поджигать фитиль на расстоянии вытянутой руки);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использовать пиротехнику при сильном ветре (более 5 м/с);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направлять фейерверки на людей, животных, бросать петарды под ноги;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наклоняться над зажженными фейерверками;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находиться ближе 15 метров от действующих салютов и фейерверков;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</w:rPr>
        <w:t>- пытаться проверить фитиль у несработавших </w:t>
      </w:r>
      <w:r>
        <w:rPr>
          <w:color w:val="222222"/>
          <w:bdr w:val="none" w:sz="0" w:space="0" w:color="auto" w:frame="1"/>
        </w:rPr>
        <w:t>пиротехнических изделий;</w:t>
      </w:r>
    </w:p>
    <w:p w:rsidR="00FF3CA2" w:rsidRDefault="00FF3CA2" w:rsidP="00FF3CA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top"/>
        <w:rPr>
          <w:color w:val="222222"/>
        </w:rPr>
      </w:pPr>
      <w:r>
        <w:rPr>
          <w:color w:val="222222"/>
          <w:bdr w:val="none" w:sz="0" w:space="0" w:color="auto" w:frame="1"/>
        </w:rPr>
        <w:t>- сжигать несработавшие пиротехнические изделия (необходимо поместить их в воду на срок до 2-х суток, после чего утилизировать с обычным бытовым мусором).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Опасность пиротехнических изделий</w:t>
      </w: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меры безопасности при обращении с пиротехникой: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 и как организуете его показ.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Выберите место для фейерверка. В идеальном случае это может быть большая открытая площадка - двор, сквер или поляна - свободная от деревьев и построек.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 сильном ветре размер опасной зоны по ветру следует увеличить в 3-4 раза.               • 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 </w:t>
      </w: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Опасность пиротехнических изделий. Категорически запрещается: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приобретённую пиротехнику до ознакомления с инструкцией по применению и данных мер безопасности.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пиротехнику при ветре более 5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электронапряжения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задействования.                    • Наклоняться над изделием во время его использования.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изделия с истёкшим сроком годности; с видимыми повреждениями.             •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изделия.      • Использовать пиротехнику в закрытых помещениях, офисах (кроме хлопушек, бенгальских огней и фонтанов, разрешённых к применению в закрытых помещениях), а так же запускать салюты с балконов и лоджий.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Разрешать детям самостоятельно приводить в действие пиротехнические изделия.            • Сушить намокшие пиротехнические изделия на отопительных приборах - батареях отопления, обогревателях и т.д.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Выбор пиротехнического изделия:</w:t>
      </w: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 используйте самодельные пиротехнические изделия!                                                        • Приобретая пиротехнические изделия, будьте внимательны, проверьте наличие сертификата соответствия, инструкции на русском языке, срока годности.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Приобретая незнакомое вам изделие и не получив инструкции или квалифицированной консультации, от него лучше отказаться.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Приобретая пиротехнические изделия, Вы должны помнить, что входящие в них горючие вещества и порох огнеопасны. При неосторожном обращении с ними или неправильном хранении, они легко могут воспламениться и привести к пожару или нанести травму.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признаками фальсификации пиротехники являются:</w:t>
      </w: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 упаковке отсутствуют: наименование, предупреждение об опасности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Название или изготовитель,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изделии и в сертификате, не совпадают.             • Копия сертификата не заверена подписью и оригинальной печатью органа, выдавшего сертификат, либо нотариуса или владельца сертификата;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 графе сертификата «дополнительная информация» нет класса опасности,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Код органа по сертификации знака соответствия на изделии не совпадает с кодом в номере сертификата.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Утилизация пиротехнических изделий</w:t>
      </w:r>
    </w:p>
    <w:p w:rsidR="00FF3CA2" w:rsidRDefault="00FF3CA2" w:rsidP="00FF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случае отказа пиротехники необходимо: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Подождать не менее 10 минут, для того, чтобы удостовериться в отказе работы.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Если фитиль сгорел, запрещается пытаться поджигать его повторно.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Провести наружный осмотр пиротехнического изделия, чтобы удостовериться в отсутствии тлеющих частей; 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Собрать изделие и произвести утилизацию согласно инструкции</w:t>
      </w: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CA2" w:rsidRDefault="00FF3CA2" w:rsidP="00FF3CA2">
      <w:pPr>
        <w:rPr>
          <w:rFonts w:ascii="Times New Roman" w:hAnsi="Times New Roman" w:cs="Times New Roman"/>
          <w:sz w:val="24"/>
          <w:szCs w:val="24"/>
        </w:rPr>
      </w:pPr>
    </w:p>
    <w:p w:rsidR="009B2B71" w:rsidRDefault="00FF3CA2">
      <w:bookmarkStart w:id="0" w:name="_GoBack"/>
      <w:bookmarkEnd w:id="0"/>
    </w:p>
    <w:sectPr w:rsidR="009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2"/>
    <w:rsid w:val="00104FA6"/>
    <w:rsid w:val="005572CB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1</cp:revision>
  <dcterms:created xsi:type="dcterms:W3CDTF">2020-12-07T03:26:00Z</dcterms:created>
  <dcterms:modified xsi:type="dcterms:W3CDTF">2020-12-07T03:26:00Z</dcterms:modified>
</cp:coreProperties>
</file>